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7A6B" w14:textId="77777777" w:rsidR="00A24D38" w:rsidRDefault="00D65588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FOCIZGATOM </w:t>
      </w:r>
    </w:p>
    <w:p w14:paraId="72248941" w14:textId="77777777" w:rsidR="007D0538" w:rsidRDefault="007D0538">
      <w:pPr>
        <w:jc w:val="center"/>
        <w:rPr>
          <w:rFonts w:hint="eastAsia"/>
          <w:b/>
          <w:bCs/>
        </w:rPr>
      </w:pPr>
    </w:p>
    <w:p w14:paraId="083D4A38" w14:textId="486D2B2F" w:rsidR="00A24D38" w:rsidRDefault="007D053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LABDARÚGÓ-TEREMTORNA VERSENYKIÍRÁSA</w:t>
      </w:r>
    </w:p>
    <w:p w14:paraId="32550DAD" w14:textId="77777777" w:rsidR="00A24D38" w:rsidRDefault="00A24D38">
      <w:pPr>
        <w:rPr>
          <w:rFonts w:hint="eastAsia"/>
        </w:rPr>
      </w:pPr>
    </w:p>
    <w:p w14:paraId="03FA7CB2" w14:textId="4B38D124" w:rsidR="00A24D38" w:rsidRDefault="00D65588">
      <w:pPr>
        <w:pStyle w:val="Szvegtrzs"/>
        <w:rPr>
          <w:rFonts w:hint="eastAsia"/>
        </w:rPr>
      </w:pPr>
      <w:r>
        <w:rPr>
          <w:rStyle w:val="Kiemels2"/>
          <w:rFonts w:ascii="Google Sans;Roboto;Arial;sans-s" w:hAnsi="Google Sans;Roboto;Arial;sans-s"/>
          <w:color w:val="0A0A0A"/>
        </w:rPr>
        <w:t>A torna célja:</w:t>
      </w:r>
      <w:r>
        <w:rPr>
          <w:rFonts w:ascii="Google Sans;Roboto;Arial;sans-s" w:hAnsi="Google Sans;Roboto;Arial;sans-s"/>
          <w:color w:val="0A0A0A"/>
        </w:rPr>
        <w:t> A szabadidős sportolás népszerűsítése, sportolási és versenyzési lehetőség biztosítása. A szabadidő hasznos eltöltése amatőr (megye I. osztályig) résztvevőknek.</w:t>
      </w:r>
    </w:p>
    <w:p w14:paraId="3B8E59C8" w14:textId="07AAF9CF" w:rsidR="00A24D38" w:rsidRDefault="00D65588">
      <w:pPr>
        <w:pStyle w:val="Szvegtrzs"/>
        <w:rPr>
          <w:rFonts w:hint="eastAsia"/>
        </w:rPr>
      </w:pPr>
      <w:r>
        <w:rPr>
          <w:rStyle w:val="Kiemels2"/>
          <w:rFonts w:ascii="Google Sans;Roboto;Arial;sans-s" w:hAnsi="Google Sans;Roboto;Arial;sans-s"/>
          <w:color w:val="0A0A0A"/>
        </w:rPr>
        <w:t>A torna időpontja:</w:t>
      </w:r>
      <w:r>
        <w:rPr>
          <w:rFonts w:ascii="Google Sans;Roboto;Arial;sans-s" w:hAnsi="Google Sans;Roboto;Arial;sans-s"/>
          <w:color w:val="0A0A0A"/>
        </w:rPr>
        <w:t> 2025. december 20</w:t>
      </w:r>
      <w:r w:rsidR="007D0538">
        <w:rPr>
          <w:rFonts w:ascii="Google Sans;Roboto;Arial;sans-s" w:hAnsi="Google Sans;Roboto;Arial;sans-s"/>
          <w:color w:val="0A0A0A"/>
        </w:rPr>
        <w:t>. –</w:t>
      </w:r>
      <w:r>
        <w:rPr>
          <w:rFonts w:ascii="Google Sans;Roboto;Arial;sans-s" w:hAnsi="Google Sans;Roboto;Arial;sans-s"/>
          <w:color w:val="0A0A0A"/>
        </w:rPr>
        <w:t xml:space="preserve"> 2026. január 4.</w:t>
      </w:r>
    </w:p>
    <w:p w14:paraId="5F17326F" w14:textId="14B359B3" w:rsidR="00A24D38" w:rsidRDefault="00D65588">
      <w:pPr>
        <w:pStyle w:val="Szvegtrzs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b/>
          <w:bCs/>
          <w:color w:val="0A0A0A"/>
        </w:rPr>
        <w:t>Játéknapok:</w:t>
      </w:r>
      <w:r>
        <w:rPr>
          <w:rFonts w:ascii="Google Sans;Roboto;Arial;sans-s" w:hAnsi="Google Sans;Roboto;Arial;sans-s"/>
          <w:color w:val="0A0A0A"/>
        </w:rPr>
        <w:t xml:space="preserve"> 2025.</w:t>
      </w:r>
      <w:r w:rsidR="007D0538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december 20</w:t>
      </w:r>
      <w:r w:rsidR="007D0538">
        <w:rPr>
          <w:rFonts w:ascii="Google Sans;Roboto;Arial;sans-s" w:hAnsi="Google Sans;Roboto;Arial;sans-s"/>
          <w:color w:val="0A0A0A"/>
        </w:rPr>
        <w:t>–</w:t>
      </w:r>
      <w:r>
        <w:rPr>
          <w:rFonts w:ascii="Google Sans;Roboto;Arial;sans-s" w:hAnsi="Google Sans;Roboto;Arial;sans-s"/>
          <w:color w:val="0A0A0A"/>
        </w:rPr>
        <w:t>21</w:t>
      </w:r>
      <w:r w:rsidR="007D0538">
        <w:rPr>
          <w:rFonts w:ascii="Google Sans;Roboto;Arial;sans-s" w:hAnsi="Google Sans;Roboto;Arial;sans-s"/>
          <w:color w:val="0A0A0A"/>
        </w:rPr>
        <w:t>.</w:t>
      </w:r>
      <w:r>
        <w:rPr>
          <w:rFonts w:ascii="Google Sans;Roboto;Arial;sans-s" w:hAnsi="Google Sans;Roboto;Arial;sans-s"/>
          <w:color w:val="0A0A0A"/>
        </w:rPr>
        <w:t>, december 27</w:t>
      </w:r>
      <w:r w:rsidR="007D0538">
        <w:rPr>
          <w:rFonts w:ascii="Google Sans;Roboto;Arial;sans-s" w:hAnsi="Google Sans;Roboto;Arial;sans-s"/>
          <w:color w:val="0A0A0A"/>
        </w:rPr>
        <w:t>–</w:t>
      </w:r>
      <w:r>
        <w:rPr>
          <w:rFonts w:ascii="Google Sans;Roboto;Arial;sans-s" w:hAnsi="Google Sans;Roboto;Arial;sans-s"/>
          <w:color w:val="0A0A0A"/>
        </w:rPr>
        <w:t>28</w:t>
      </w:r>
      <w:r w:rsidR="007D0538">
        <w:rPr>
          <w:rFonts w:ascii="Google Sans;Roboto;Arial;sans-s" w:hAnsi="Google Sans;Roboto;Arial;sans-s"/>
          <w:color w:val="0A0A0A"/>
        </w:rPr>
        <w:t>.</w:t>
      </w:r>
      <w:r>
        <w:rPr>
          <w:rFonts w:ascii="Google Sans;Roboto;Arial;sans-s" w:hAnsi="Google Sans;Roboto;Arial;sans-s"/>
          <w:color w:val="0A0A0A"/>
        </w:rPr>
        <w:t>, 2026.</w:t>
      </w:r>
      <w:r w:rsidR="007D0538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január 3</w:t>
      </w:r>
      <w:r w:rsidR="007D0538">
        <w:rPr>
          <w:rFonts w:ascii="Google Sans;Roboto;Arial;sans-s" w:hAnsi="Google Sans;Roboto;Arial;sans-s"/>
          <w:color w:val="0A0A0A"/>
        </w:rPr>
        <w:t>–</w:t>
      </w:r>
      <w:r>
        <w:rPr>
          <w:rFonts w:ascii="Google Sans;Roboto;Arial;sans-s" w:hAnsi="Google Sans;Roboto;Arial;sans-s"/>
          <w:color w:val="0A0A0A"/>
        </w:rPr>
        <w:t>4</w:t>
      </w:r>
      <w:r w:rsidR="007D0538">
        <w:rPr>
          <w:rFonts w:ascii="Google Sans;Roboto;Arial;sans-s" w:hAnsi="Google Sans;Roboto;Arial;sans-s"/>
          <w:color w:val="0A0A0A"/>
        </w:rPr>
        <w:t>.</w:t>
      </w:r>
    </w:p>
    <w:p w14:paraId="17F6B1EE" w14:textId="6878236D" w:rsidR="00A24D38" w:rsidRDefault="00D65588">
      <w:pPr>
        <w:pStyle w:val="Szvegtrzs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Helyszín:</w:t>
      </w:r>
      <w:r>
        <w:rPr>
          <w:rFonts w:ascii="Google Sans;Roboto;Arial;sans-s" w:hAnsi="Google Sans;Roboto;Arial;sans-s"/>
          <w:color w:val="0A0A0A"/>
        </w:rPr>
        <w:t> ESZI</w:t>
      </w:r>
      <w:r w:rsidR="007D0538">
        <w:rPr>
          <w:rFonts w:ascii="Google Sans;Roboto;Arial;sans-s" w:hAnsi="Google Sans;Roboto;Arial;sans-s"/>
          <w:color w:val="0A0A0A"/>
        </w:rPr>
        <w:t>-</w:t>
      </w:r>
      <w:r>
        <w:rPr>
          <w:rFonts w:ascii="Google Sans;Roboto;Arial;sans-s" w:hAnsi="Google Sans;Roboto;Arial;sans-s"/>
          <w:color w:val="0A0A0A"/>
        </w:rPr>
        <w:t>sportcsarnok, Paks, Zsíros köz</w:t>
      </w:r>
    </w:p>
    <w:p w14:paraId="6E14B69F" w14:textId="24512982" w:rsidR="00A24D38" w:rsidRDefault="00D65588">
      <w:pPr>
        <w:pStyle w:val="Szvegtrzs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Rendező:</w:t>
      </w:r>
      <w:r>
        <w:rPr>
          <w:rFonts w:ascii="Google Sans;Roboto;Arial;sans-s" w:hAnsi="Google Sans;Roboto;Arial;sans-s"/>
          <w:color w:val="0A0A0A"/>
        </w:rPr>
        <w:t> MVM Paks</w:t>
      </w:r>
      <w:r w:rsidR="00956F17">
        <w:rPr>
          <w:rFonts w:ascii="Google Sans;Roboto;Arial;sans-s" w:hAnsi="Google Sans;Roboto;Arial;sans-s"/>
          <w:color w:val="0A0A0A"/>
        </w:rPr>
        <w:t>i Atomerőmű</w:t>
      </w:r>
      <w:r>
        <w:rPr>
          <w:rFonts w:ascii="Google Sans;Roboto;Arial;sans-s" w:hAnsi="Google Sans;Roboto;Arial;sans-s"/>
          <w:color w:val="0A0A0A"/>
        </w:rPr>
        <w:t xml:space="preserve"> Zrt</w:t>
      </w:r>
      <w:r w:rsidR="007D0538">
        <w:rPr>
          <w:rFonts w:ascii="Google Sans;Roboto;Arial;sans-s" w:hAnsi="Google Sans;Roboto;Arial;sans-s"/>
          <w:color w:val="0A0A0A"/>
        </w:rPr>
        <w:t>.</w:t>
      </w:r>
      <w:r>
        <w:rPr>
          <w:rFonts w:ascii="Google Sans;Roboto;Arial;sans-s" w:hAnsi="Google Sans;Roboto;Arial;sans-s"/>
          <w:color w:val="0A0A0A"/>
        </w:rPr>
        <w:t>, Atomerőmű Sportegyesület</w:t>
      </w:r>
    </w:p>
    <w:p w14:paraId="2BAEF6B0" w14:textId="47C689A7" w:rsidR="00A24D38" w:rsidRDefault="00D65588">
      <w:pPr>
        <w:pStyle w:val="Szvegtrzs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Lebonyolítási rendszer:</w:t>
      </w:r>
      <w:r>
        <w:rPr>
          <w:rFonts w:ascii="Google Sans;Roboto;Arial;sans-s" w:hAnsi="Google Sans;Roboto;Arial;sans-s"/>
          <w:color w:val="0A0A0A"/>
        </w:rPr>
        <w:t xml:space="preserve"> 2 csoport, körmérkőzéses csoportkör, majd </w:t>
      </w:r>
      <w:r w:rsidR="00010205">
        <w:rPr>
          <w:rFonts w:ascii="Google Sans;Roboto;Arial;sans-s" w:hAnsi="Google Sans;Roboto;Arial;sans-s"/>
          <w:color w:val="0A0A0A"/>
        </w:rPr>
        <w:t xml:space="preserve">a </w:t>
      </w:r>
      <w:r>
        <w:rPr>
          <w:rFonts w:ascii="Google Sans;Roboto;Arial;sans-s" w:hAnsi="Google Sans;Roboto;Arial;sans-s"/>
          <w:color w:val="0A0A0A"/>
        </w:rPr>
        <w:t>csoportok 1</w:t>
      </w:r>
      <w:r w:rsidR="007D0538">
        <w:rPr>
          <w:rFonts w:ascii="Google Sans;Roboto;Arial;sans-s" w:hAnsi="Google Sans;Roboto;Arial;sans-s"/>
          <w:color w:val="0A0A0A"/>
        </w:rPr>
        <w:t>-</w:t>
      </w:r>
      <w:r>
        <w:rPr>
          <w:rFonts w:ascii="Google Sans;Roboto;Arial;sans-s" w:hAnsi="Google Sans;Roboto;Arial;sans-s"/>
          <w:color w:val="0A0A0A"/>
        </w:rPr>
        <w:t>2</w:t>
      </w:r>
      <w:r w:rsidR="007D0538">
        <w:rPr>
          <w:rFonts w:ascii="Google Sans;Roboto;Arial;sans-s" w:hAnsi="Google Sans;Roboto;Arial;sans-s"/>
          <w:color w:val="0A0A0A"/>
        </w:rPr>
        <w:t>.</w:t>
      </w:r>
      <w:r>
        <w:rPr>
          <w:rFonts w:ascii="Google Sans;Roboto;Arial;sans-s" w:hAnsi="Google Sans;Roboto;Arial;sans-s"/>
          <w:color w:val="0A0A0A"/>
        </w:rPr>
        <w:t xml:space="preserve"> helyezettjei </w:t>
      </w:r>
      <w:r w:rsidR="00010205">
        <w:rPr>
          <w:rFonts w:ascii="Google Sans;Roboto;Arial;sans-s" w:hAnsi="Google Sans;Roboto;Arial;sans-s"/>
          <w:color w:val="0A0A0A"/>
        </w:rPr>
        <w:t xml:space="preserve">a </w:t>
      </w:r>
      <w:r>
        <w:rPr>
          <w:rFonts w:ascii="Google Sans;Roboto;Arial;sans-s" w:hAnsi="Google Sans;Roboto;Arial;sans-s"/>
          <w:color w:val="0A0A0A"/>
        </w:rPr>
        <w:t>felsőház</w:t>
      </w:r>
      <w:r w:rsidR="00010205">
        <w:rPr>
          <w:rFonts w:ascii="Google Sans;Roboto;Arial;sans-s" w:hAnsi="Google Sans;Roboto;Arial;sans-s"/>
          <w:color w:val="0A0A0A"/>
        </w:rPr>
        <w:t>ban</w:t>
      </w:r>
      <w:r>
        <w:rPr>
          <w:rFonts w:ascii="Google Sans;Roboto;Arial;sans-s" w:hAnsi="Google Sans;Roboto;Arial;sans-s"/>
          <w:color w:val="0A0A0A"/>
        </w:rPr>
        <w:t xml:space="preserve">, </w:t>
      </w:r>
      <w:r w:rsidR="00010205">
        <w:rPr>
          <w:rFonts w:ascii="Google Sans;Roboto;Arial;sans-s" w:hAnsi="Google Sans;Roboto;Arial;sans-s"/>
          <w:color w:val="0A0A0A"/>
        </w:rPr>
        <w:t xml:space="preserve">a </w:t>
      </w:r>
      <w:r>
        <w:rPr>
          <w:rFonts w:ascii="Google Sans;Roboto;Arial;sans-s" w:hAnsi="Google Sans;Roboto;Arial;sans-s"/>
          <w:color w:val="0A0A0A"/>
        </w:rPr>
        <w:t>3-4</w:t>
      </w:r>
      <w:r w:rsidR="007D0538">
        <w:rPr>
          <w:rFonts w:ascii="Google Sans;Roboto;Arial;sans-s" w:hAnsi="Google Sans;Roboto;Arial;sans-s"/>
          <w:color w:val="0A0A0A"/>
        </w:rPr>
        <w:t>.</w:t>
      </w:r>
      <w:r>
        <w:rPr>
          <w:rFonts w:ascii="Google Sans;Roboto;Arial;sans-s" w:hAnsi="Google Sans;Roboto;Arial;sans-s"/>
          <w:color w:val="0A0A0A"/>
        </w:rPr>
        <w:t xml:space="preserve"> helyezettjei </w:t>
      </w:r>
      <w:r w:rsidR="00010205">
        <w:rPr>
          <w:rFonts w:ascii="Google Sans;Roboto;Arial;sans-s" w:hAnsi="Google Sans;Roboto;Arial;sans-s"/>
          <w:color w:val="0A0A0A"/>
        </w:rPr>
        <w:t xml:space="preserve">a </w:t>
      </w:r>
      <w:r>
        <w:rPr>
          <w:rFonts w:ascii="Google Sans;Roboto;Arial;sans-s" w:hAnsi="Google Sans;Roboto;Arial;sans-s"/>
          <w:color w:val="0A0A0A"/>
        </w:rPr>
        <w:t>középház</w:t>
      </w:r>
      <w:r w:rsidR="00010205">
        <w:rPr>
          <w:rFonts w:ascii="Google Sans;Roboto;Arial;sans-s" w:hAnsi="Google Sans;Roboto;Arial;sans-s"/>
          <w:color w:val="0A0A0A"/>
        </w:rPr>
        <w:t>ban</w:t>
      </w:r>
      <w:r>
        <w:rPr>
          <w:rFonts w:ascii="Google Sans;Roboto;Arial;sans-s" w:hAnsi="Google Sans;Roboto;Arial;sans-s"/>
          <w:color w:val="0A0A0A"/>
        </w:rPr>
        <w:t xml:space="preserve">, </w:t>
      </w:r>
      <w:r w:rsidR="00010205">
        <w:rPr>
          <w:rFonts w:ascii="Google Sans;Roboto;Arial;sans-s" w:hAnsi="Google Sans;Roboto;Arial;sans-s"/>
          <w:color w:val="0A0A0A"/>
        </w:rPr>
        <w:t xml:space="preserve">az </w:t>
      </w:r>
      <w:r>
        <w:rPr>
          <w:rFonts w:ascii="Google Sans;Roboto;Arial;sans-s" w:hAnsi="Google Sans;Roboto;Arial;sans-s"/>
          <w:color w:val="0A0A0A"/>
        </w:rPr>
        <w:t>5-6</w:t>
      </w:r>
      <w:r w:rsidR="007D0538">
        <w:rPr>
          <w:rFonts w:ascii="Google Sans;Roboto;Arial;sans-s" w:hAnsi="Google Sans;Roboto;Arial;sans-s"/>
          <w:color w:val="0A0A0A"/>
        </w:rPr>
        <w:t>.</w:t>
      </w:r>
      <w:r>
        <w:rPr>
          <w:rFonts w:ascii="Google Sans;Roboto;Arial;sans-s" w:hAnsi="Google Sans;Roboto;Arial;sans-s"/>
          <w:color w:val="0A0A0A"/>
        </w:rPr>
        <w:t xml:space="preserve"> helyezettjei</w:t>
      </w:r>
      <w:r w:rsidR="00010205">
        <w:rPr>
          <w:rFonts w:ascii="Google Sans;Roboto;Arial;sans-s" w:hAnsi="Google Sans;Roboto;Arial;sans-s"/>
          <w:color w:val="0A0A0A"/>
        </w:rPr>
        <w:t xml:space="preserve"> az</w:t>
      </w:r>
      <w:r>
        <w:rPr>
          <w:rFonts w:ascii="Google Sans;Roboto;Arial;sans-s" w:hAnsi="Google Sans;Roboto;Arial;sans-s"/>
          <w:color w:val="0A0A0A"/>
        </w:rPr>
        <w:t xml:space="preserve"> alsóházban folytatják.</w:t>
      </w:r>
    </w:p>
    <w:p w14:paraId="723A7A67" w14:textId="77777777" w:rsidR="00A24D38" w:rsidRDefault="00D65588">
      <w:pPr>
        <w:jc w:val="center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ab/>
        <w:t>Nevezés</w:t>
      </w:r>
    </w:p>
    <w:p w14:paraId="4876B1A9" w14:textId="77777777" w:rsidR="00A24D38" w:rsidRDefault="00A24D38">
      <w:pPr>
        <w:rPr>
          <w:rStyle w:val="Kiemels2"/>
          <w:rFonts w:hint="eastAsia"/>
        </w:rPr>
      </w:pPr>
    </w:p>
    <w:p w14:paraId="0C8A7E22" w14:textId="570BC4C6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Nevezési határidő:</w:t>
      </w:r>
      <w:r>
        <w:rPr>
          <w:rFonts w:ascii="Google Sans;Roboto;Arial;sans-s" w:hAnsi="Google Sans;Roboto;Arial;sans-s"/>
          <w:color w:val="0A0A0A"/>
        </w:rPr>
        <w:t> 2025.</w:t>
      </w:r>
      <w:r w:rsidR="00010205">
        <w:rPr>
          <w:rFonts w:ascii="Google Sans;Roboto;Arial;sans-s" w:hAnsi="Google Sans;Roboto;Arial;sans-s"/>
          <w:color w:val="0A0A0A"/>
        </w:rPr>
        <w:t xml:space="preserve"> </w:t>
      </w:r>
      <w:r w:rsidR="003E4A4D">
        <w:rPr>
          <w:rFonts w:ascii="Google Sans;Roboto;Arial;sans-s" w:hAnsi="Google Sans;Roboto;Arial;sans-s"/>
          <w:color w:val="0A0A0A"/>
        </w:rPr>
        <w:t>december 1</w:t>
      </w:r>
      <w:r w:rsidR="00010205">
        <w:rPr>
          <w:rFonts w:ascii="Google Sans;Roboto;Arial;sans-s" w:hAnsi="Google Sans;Roboto;Arial;sans-s"/>
          <w:color w:val="0A0A0A"/>
        </w:rPr>
        <w:t>.</w:t>
      </w:r>
    </w:p>
    <w:p w14:paraId="38159ABF" w14:textId="2E456616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Nevezési díj:</w:t>
      </w:r>
      <w:r>
        <w:rPr>
          <w:rFonts w:ascii="Google Sans;Roboto;Arial;sans-s" w:hAnsi="Google Sans;Roboto;Arial;sans-s"/>
          <w:color w:val="0A0A0A"/>
        </w:rPr>
        <w:t> 14</w:t>
      </w:r>
      <w:r w:rsidR="00010205">
        <w:rPr>
          <w:rFonts w:ascii="Google Sans;Roboto;Arial;sans-s" w:hAnsi="Google Sans;Roboto;Arial;sans-s" w:hint="eastAsia"/>
          <w:color w:val="0A0A0A"/>
        </w:rPr>
        <w:t> </w:t>
      </w:r>
      <w:r>
        <w:rPr>
          <w:rFonts w:ascii="Google Sans;Roboto;Arial;sans-s" w:hAnsi="Google Sans;Roboto;Arial;sans-s"/>
          <w:color w:val="0A0A0A"/>
        </w:rPr>
        <w:t>000 Ft/csapat</w:t>
      </w:r>
    </w:p>
    <w:p w14:paraId="2FDE544D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Nevezés módja:</w:t>
      </w:r>
      <w:r>
        <w:rPr>
          <w:rFonts w:ascii="Google Sans;Roboto;Arial;sans-s" w:hAnsi="Google Sans;Roboto;Arial;sans-s"/>
          <w:color w:val="0A0A0A"/>
        </w:rPr>
        <w:t xml:space="preserve"> e-mail: </w:t>
      </w:r>
      <w:hyperlink r:id="rId4">
        <w:r>
          <w:rPr>
            <w:rStyle w:val="Hiperhivatkozs"/>
            <w:rFonts w:ascii="Google Sans;Roboto;Arial;sans-s" w:hAnsi="Google Sans;Roboto;Arial;sans-s"/>
            <w:color w:val="0A0A0A"/>
          </w:rPr>
          <w:t>szabosz@npp.hu</w:t>
        </w:r>
      </w:hyperlink>
      <w:r>
        <w:rPr>
          <w:rFonts w:ascii="Google Sans;Roboto;Arial;sans-s" w:hAnsi="Google Sans;Roboto;Arial;sans-s"/>
          <w:color w:val="0A0A0A"/>
        </w:rPr>
        <w:t xml:space="preserve"> </w:t>
      </w:r>
    </w:p>
    <w:p w14:paraId="7F54C950" w14:textId="53AB4A69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Nevezési feltételek:</w:t>
      </w:r>
      <w:r>
        <w:rPr>
          <w:rStyle w:val="Kiemels2"/>
          <w:rFonts w:ascii="Google Sans;Roboto;Arial;sans-s" w:hAnsi="Google Sans;Roboto;Arial;sans-s"/>
          <w:b w:val="0"/>
          <w:color w:val="0A0A0A"/>
        </w:rPr>
        <w:t xml:space="preserve"> Az első 12 csapat nevezését fogadják el a szervezők. Nevezési díj befizetése az ASE</w:t>
      </w:r>
      <w:r w:rsidR="00010205">
        <w:rPr>
          <w:rStyle w:val="Kiemels2"/>
          <w:rFonts w:ascii="Google Sans;Roboto;Arial;sans-s" w:hAnsi="Google Sans;Roboto;Arial;sans-s"/>
          <w:b w:val="0"/>
          <w:color w:val="0A0A0A"/>
        </w:rPr>
        <w:t>-</w:t>
      </w:r>
      <w:r>
        <w:rPr>
          <w:rStyle w:val="Kiemels2"/>
          <w:rFonts w:ascii="Google Sans;Roboto;Arial;sans-s" w:hAnsi="Google Sans;Roboto;Arial;sans-s"/>
          <w:b w:val="0"/>
          <w:color w:val="0A0A0A"/>
        </w:rPr>
        <w:t>csarnok gazdasági irodájában 2025.</w:t>
      </w:r>
      <w:r w:rsidR="00010205">
        <w:rPr>
          <w:rStyle w:val="Kiemels2"/>
          <w:rFonts w:ascii="Google Sans;Roboto;Arial;sans-s" w:hAnsi="Google Sans;Roboto;Arial;sans-s"/>
          <w:b w:val="0"/>
          <w:color w:val="0A0A0A"/>
        </w:rPr>
        <w:t xml:space="preserve"> </w:t>
      </w:r>
      <w:r>
        <w:rPr>
          <w:rStyle w:val="Kiemels2"/>
          <w:rFonts w:ascii="Google Sans;Roboto;Arial;sans-s" w:hAnsi="Google Sans;Roboto;Arial;sans-s"/>
          <w:b w:val="0"/>
          <w:color w:val="0A0A0A"/>
        </w:rPr>
        <w:t>november 30-ig.</w:t>
      </w:r>
    </w:p>
    <w:p w14:paraId="72BBFCDE" w14:textId="77777777" w:rsidR="00A24D38" w:rsidRDefault="00A24D38">
      <w:pPr>
        <w:pStyle w:val="Szvegtrzs"/>
        <w:spacing w:after="120" w:line="360" w:lineRule="atLeast"/>
        <w:rPr>
          <w:rStyle w:val="Kiemels2"/>
          <w:rFonts w:hint="eastAsia"/>
        </w:rPr>
      </w:pPr>
    </w:p>
    <w:p w14:paraId="30E0C5C3" w14:textId="77777777" w:rsidR="00A24D38" w:rsidRDefault="00D65588">
      <w:pPr>
        <w:pStyle w:val="Szvegtrzs"/>
        <w:spacing w:before="75" w:after="150" w:line="360" w:lineRule="atLeast"/>
        <w:jc w:val="center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ab/>
        <w:t>Játékosokra és csapatokra vonatkozó szabályok</w:t>
      </w:r>
    </w:p>
    <w:p w14:paraId="3A0FA015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Korhatár:</w:t>
      </w:r>
      <w:r>
        <w:rPr>
          <w:rFonts w:ascii="Google Sans;Roboto;Arial;sans-s" w:hAnsi="Google Sans;Roboto;Arial;sans-s"/>
          <w:color w:val="0A0A0A"/>
        </w:rPr>
        <w:t xml:space="preserve"> Betöltött 16 év feletti játékosok</w:t>
      </w:r>
    </w:p>
    <w:p w14:paraId="047D2218" w14:textId="1882F42D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Létszám:</w:t>
      </w:r>
      <w:r>
        <w:rPr>
          <w:rFonts w:ascii="Google Sans;Roboto;Arial;sans-s" w:hAnsi="Google Sans;Roboto;Arial;sans-s"/>
          <w:color w:val="0A0A0A"/>
        </w:rPr>
        <w:t> A csapatok 5</w:t>
      </w:r>
      <w:r w:rsidR="00010205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+</w:t>
      </w:r>
      <w:r w:rsidR="00010205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1</w:t>
      </w:r>
      <w:r w:rsidR="00010205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fővel játszanak, maximum 14 fős kerettel. A mérkőzés megkezdéséhez minimum 5 játékos szükséges.</w:t>
      </w:r>
    </w:p>
    <w:p w14:paraId="4F91ABBD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Játékjogosultság:</w:t>
      </w:r>
      <w:r>
        <w:rPr>
          <w:rFonts w:ascii="Google Sans;Roboto;Arial;sans-s" w:hAnsi="Google Sans;Roboto;Arial;sans-s"/>
          <w:color w:val="0A0A0A"/>
        </w:rPr>
        <w:t> A torna amatőr jellege miatt sportorvosi engedély nem feltétel, de mindenki saját felelősségére vesz részt a tornán.</w:t>
      </w:r>
    </w:p>
    <w:p w14:paraId="22765445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Igazolás:</w:t>
      </w:r>
      <w:r>
        <w:rPr>
          <w:rFonts w:ascii="Google Sans;Roboto;Arial;sans-s" w:hAnsi="Google Sans;Roboto;Arial;sans-s"/>
          <w:color w:val="0A0A0A"/>
        </w:rPr>
        <w:t> A játékosok személyazonosságát a szervezők ellenőrizhetik.</w:t>
      </w:r>
    </w:p>
    <w:p w14:paraId="308B900B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Felszerelés:</w:t>
      </w:r>
      <w:r>
        <w:rPr>
          <w:rFonts w:ascii="Google Sans;Roboto;Arial;sans-s" w:hAnsi="Google Sans;Roboto;Arial;sans-s"/>
          <w:color w:val="0A0A0A"/>
        </w:rPr>
        <w:t> Kötelező a számozott mez. A csapatok lehetőleg két eltérő színű mezt hozzanak magukkal. Teremcipő használata kötelező, stoplis, műfüves cipő tilos. Sípcsontvédő használata ajánlott. </w:t>
      </w:r>
    </w:p>
    <w:p w14:paraId="20EC4700" w14:textId="77777777" w:rsidR="00834328" w:rsidRDefault="0083432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</w:p>
    <w:p w14:paraId="7521B994" w14:textId="77777777" w:rsidR="00A24D38" w:rsidRPr="00834328" w:rsidRDefault="00D65588">
      <w:pPr>
        <w:spacing w:after="120" w:line="360" w:lineRule="atLeast"/>
        <w:rPr>
          <w:rFonts w:ascii="Google Sans;Roboto;Arial;sans-s" w:hAnsi="Google Sans;Roboto;Arial;sans-s" w:hint="eastAsia"/>
          <w:color w:val="0A0A0A"/>
          <w:u w:val="single"/>
        </w:rPr>
      </w:pPr>
      <w:r w:rsidRPr="00834328">
        <w:rPr>
          <w:rStyle w:val="Kiemels2"/>
          <w:rFonts w:ascii="Google Sans;Roboto;Arial;sans-s" w:hAnsi="Google Sans;Roboto;Arial;sans-s"/>
          <w:color w:val="0A0A0A"/>
          <w:u w:val="single"/>
        </w:rPr>
        <w:t>Játékra vonatkozó szabályok</w:t>
      </w:r>
    </w:p>
    <w:p w14:paraId="29D95CD3" w14:textId="4916D9F1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Játékidő:</w:t>
      </w:r>
      <w:r>
        <w:rPr>
          <w:rFonts w:ascii="Google Sans;Roboto;Arial;sans-s" w:hAnsi="Google Sans;Roboto;Arial;sans-s"/>
          <w:color w:val="0A0A0A"/>
        </w:rPr>
        <w:t xml:space="preserve"> 2 </w:t>
      </w:r>
      <w:r w:rsidR="00834328">
        <w:rPr>
          <w:rFonts w:ascii="Google Sans;Roboto;Arial;sans-s" w:hAnsi="Google Sans;Roboto;Arial;sans-s"/>
          <w:color w:val="0A0A0A"/>
        </w:rPr>
        <w:t>×</w:t>
      </w:r>
      <w:r>
        <w:rPr>
          <w:rFonts w:ascii="Google Sans;Roboto;Arial;sans-s" w:hAnsi="Google Sans;Roboto;Arial;sans-s"/>
          <w:color w:val="0A0A0A"/>
        </w:rPr>
        <w:t xml:space="preserve"> 20 perc</w:t>
      </w:r>
      <w:r w:rsidR="00834328">
        <w:rPr>
          <w:rFonts w:ascii="Google Sans;Roboto;Arial;sans-s" w:hAnsi="Google Sans;Roboto;Arial;sans-s"/>
          <w:color w:val="0A0A0A"/>
        </w:rPr>
        <w:t>,</w:t>
      </w:r>
      <w:r>
        <w:rPr>
          <w:rFonts w:ascii="Google Sans;Roboto;Arial;sans-s" w:hAnsi="Google Sans;Roboto;Arial;sans-s"/>
          <w:color w:val="0A0A0A"/>
        </w:rPr>
        <w:t xml:space="preserve"> </w:t>
      </w:r>
      <w:r w:rsidR="00834328">
        <w:rPr>
          <w:rFonts w:ascii="Google Sans;Roboto;Arial;sans-s" w:hAnsi="Google Sans;Roboto;Arial;sans-s"/>
          <w:color w:val="0A0A0A"/>
        </w:rPr>
        <w:t>a</w:t>
      </w:r>
      <w:r>
        <w:rPr>
          <w:rFonts w:ascii="Google Sans;Roboto;Arial;sans-s" w:hAnsi="Google Sans;Roboto;Arial;sans-s"/>
          <w:color w:val="0A0A0A"/>
        </w:rPr>
        <w:t xml:space="preserve"> félidő szünete 3 perc</w:t>
      </w:r>
      <w:r w:rsidR="00834328">
        <w:rPr>
          <w:rFonts w:ascii="Google Sans;Roboto;Arial;sans-s" w:hAnsi="Google Sans;Roboto;Arial;sans-s"/>
          <w:color w:val="0A0A0A"/>
        </w:rPr>
        <w:t>.</w:t>
      </w:r>
      <w:r>
        <w:rPr>
          <w:rFonts w:ascii="Google Sans;Roboto;Arial;sans-s" w:hAnsi="Google Sans;Roboto;Arial;sans-s"/>
          <w:color w:val="0A0A0A"/>
        </w:rPr>
        <w:t xml:space="preserve"> </w:t>
      </w:r>
    </w:p>
    <w:p w14:paraId="12CAE073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Játékvezetés:</w:t>
      </w:r>
      <w:r>
        <w:rPr>
          <w:rFonts w:ascii="Google Sans;Roboto;Arial;sans-s" w:hAnsi="Google Sans;Roboto;Arial;sans-s"/>
          <w:color w:val="0A0A0A"/>
        </w:rPr>
        <w:t> A mérkőzéseket játékvezetők vezetik.</w:t>
      </w:r>
    </w:p>
    <w:p w14:paraId="0C114E6F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Játékszabályok:</w:t>
      </w:r>
    </w:p>
    <w:p w14:paraId="0EFAA3B6" w14:textId="56792016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A játéktér mérete: 40 </w:t>
      </w:r>
      <w:r w:rsidR="00834328"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×</w:t>
      </w: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 20 méter, vonalra</w:t>
      </w:r>
    </w:p>
    <w:p w14:paraId="4067371D" w14:textId="04492FE4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Kapuméret:</w:t>
      </w:r>
      <w:r w:rsidR="00834328"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 </w:t>
      </w: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3</w:t>
      </w:r>
      <w:r w:rsidR="00834328"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 × </w:t>
      </w: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2</w:t>
      </w:r>
      <w:r w:rsidR="00834328"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 </w:t>
      </w: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m</w:t>
      </w:r>
    </w:p>
    <w:p w14:paraId="52BA1DA3" w14:textId="657897CD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A kapus játékára a nagypályás szabályok vonatkoznak, kézzel és lábbal hozhatja játékba a labdát (kirúgás-kidobás)</w:t>
      </w:r>
      <w:r w:rsidR="00834328"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,</w:t>
      </w: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 de ebből természetesen akkor érhető el gól, ha a labda előzőleg játékban volt.</w:t>
      </w:r>
    </w:p>
    <w:p w14:paraId="490FE8B4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A lábbal hazaadott labdát kézzel nem játszatja meg, róla az alapvonalon túlra került labda esetén szöglet van.</w:t>
      </w:r>
    </w:p>
    <w:p w14:paraId="025F3037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Pontrúgások és bedobások elvégzését az ellenfél nem akadályozhatja.</w:t>
      </w:r>
    </w:p>
    <w:p w14:paraId="18C953E6" w14:textId="08E71C1D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A hatos vonal által határolt terület a büntetőterület. </w:t>
      </w:r>
      <w:r w:rsidR="00834328"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A b</w:t>
      </w: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üntetőrúgást 7 méterről kell elvégezni.</w:t>
      </w:r>
    </w:p>
    <w:p w14:paraId="7EA44E95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Oldaldobás-rúgásnál minimum 3 méterre, szögletnél, szabadrúgásnál 5 méterre állhat az ellenfél játékosa.</w:t>
      </w:r>
    </w:p>
    <w:p w14:paraId="0067AB89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Bedobást csak rúgni lehet.</w:t>
      </w:r>
    </w:p>
    <w:p w14:paraId="242C4E8F" w14:textId="77777777" w:rsidR="00A24D38" w:rsidRDefault="00D65588">
      <w:pPr>
        <w:pStyle w:val="Szvegtrzs"/>
        <w:spacing w:after="120" w:line="360" w:lineRule="atLeast"/>
        <w:rPr>
          <w:rFonts w:hint="eastAsi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Becsúszó szerelés nem engedélyezett, szabálytalan. Sérülés okozása esetén kiállítással jár.</w:t>
      </w:r>
    </w:p>
    <w:p w14:paraId="52CE88BC" w14:textId="77777777" w:rsidR="00A24D38" w:rsidRDefault="00D65588">
      <w:pPr>
        <w:pStyle w:val="Szvegtrzs"/>
        <w:spacing w:after="120" w:line="360" w:lineRule="atLeast"/>
        <w:rPr>
          <w:rFonts w:hint="eastAsi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Sárga lap: Két sárga lap egy mérkőzésen piros lapot és 2 perces kiállítást von maga után.</w:t>
      </w:r>
    </w:p>
    <w:p w14:paraId="586072C8" w14:textId="77777777" w:rsidR="00A24D38" w:rsidRDefault="00D65588">
      <w:pPr>
        <w:pStyle w:val="Szvegtrzs"/>
        <w:spacing w:after="120" w:line="360" w:lineRule="atLeast"/>
        <w:rPr>
          <w:rFonts w:hint="eastAsi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Kiállítások: 2 perces és végleges. </w:t>
      </w:r>
      <w:r>
        <w:rPr>
          <w:rStyle w:val="Kiemels2"/>
          <w:b w:val="0"/>
          <w:bCs w:val="0"/>
          <w:color w:val="0A0A0A"/>
        </w:rPr>
        <w:t> </w:t>
      </w: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 xml:space="preserve">Súlyos szabálytalanság, sportszerűtlen viselkedés esetén piros lappal véglegesen kiállítható a játékos. A véglegesen kiállított játékos helyett 5 perc elteltével más játékos beállhat. A véglegesen kiállított játékos a következő mérkőzésen automatikusan nem játszhat. </w:t>
      </w:r>
    </w:p>
    <w:p w14:paraId="07203E5F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Helyezések eldöntése:</w:t>
      </w:r>
    </w:p>
    <w:p w14:paraId="7B058292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Győzelem esetén 3 pont</w:t>
      </w:r>
    </w:p>
    <w:p w14:paraId="1D6F26DC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Döntetlen esetén 1-1 pont</w:t>
      </w:r>
    </w:p>
    <w:p w14:paraId="4C32774D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b w:val="0"/>
          <w:bCs w:val="0"/>
          <w:color w:val="0A0A0A"/>
        </w:rPr>
        <w:t>Vereség esetén 0 pont</w:t>
      </w:r>
    </w:p>
    <w:p w14:paraId="47179359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A helyezések eldöntése pontegyenlőség esetén:</w:t>
      </w:r>
    </w:p>
    <w:p w14:paraId="6E7C9705" w14:textId="745B6084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1.</w:t>
      </w:r>
      <w:r w:rsidR="00E83F98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Egymás elleni eredmény</w:t>
      </w:r>
    </w:p>
    <w:p w14:paraId="3CBA84EA" w14:textId="7092908D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2.</w:t>
      </w:r>
      <w:r w:rsidR="00E83F98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Gólkülönbség</w:t>
      </w:r>
    </w:p>
    <w:p w14:paraId="5A89E6A3" w14:textId="41C060F1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3.</w:t>
      </w:r>
      <w:r w:rsidR="00E83F98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Több rúgott gól</w:t>
      </w:r>
    </w:p>
    <w:p w14:paraId="7761EF0D" w14:textId="23A65ADE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4.</w:t>
      </w:r>
      <w:r w:rsidR="00E83F98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Amelyik csapat több győzelmet ért el</w:t>
      </w:r>
      <w:r w:rsidR="00E83F98">
        <w:rPr>
          <w:rFonts w:ascii="Google Sans;Roboto;Arial;sans-s" w:hAnsi="Google Sans;Roboto;Arial;sans-s"/>
          <w:color w:val="0A0A0A"/>
        </w:rPr>
        <w:t>.</w:t>
      </w:r>
    </w:p>
    <w:p w14:paraId="031CBEE3" w14:textId="2946FEB6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5.</w:t>
      </w:r>
      <w:r w:rsidR="00E83F98">
        <w:rPr>
          <w:rFonts w:ascii="Google Sans;Roboto;Arial;sans-s" w:hAnsi="Google Sans;Roboto;Arial;sans-s"/>
          <w:color w:val="0A0A0A"/>
        </w:rPr>
        <w:t xml:space="preserve"> </w:t>
      </w:r>
      <w:r>
        <w:rPr>
          <w:rFonts w:ascii="Google Sans;Roboto;Arial;sans-s" w:hAnsi="Google Sans;Roboto;Arial;sans-s"/>
          <w:color w:val="0A0A0A"/>
        </w:rPr>
        <w:t>Mindezek egyenlősége esetén sorsolás dönt</w:t>
      </w:r>
      <w:r w:rsidR="00E83F98">
        <w:rPr>
          <w:rFonts w:ascii="Google Sans;Roboto;Arial;sans-s" w:hAnsi="Google Sans;Roboto;Arial;sans-s"/>
          <w:color w:val="0A0A0A"/>
        </w:rPr>
        <w:t>.</w:t>
      </w:r>
    </w:p>
    <w:p w14:paraId="00D3B301" w14:textId="77777777" w:rsidR="00A24D38" w:rsidRDefault="00A24D3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</w:p>
    <w:p w14:paraId="5486EB1B" w14:textId="77777777" w:rsidR="00A24D38" w:rsidRDefault="00A24D3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</w:p>
    <w:p w14:paraId="56F64F0E" w14:textId="77777777" w:rsidR="00A24D38" w:rsidRDefault="00A24D3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</w:p>
    <w:p w14:paraId="4243BA88" w14:textId="77777777" w:rsidR="00A24D38" w:rsidRDefault="00A24D3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</w:p>
    <w:p w14:paraId="3B57C335" w14:textId="77777777" w:rsidR="00A24D38" w:rsidRDefault="00D65588">
      <w:pPr>
        <w:jc w:val="center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ab/>
        <w:t>Díjazás</w:t>
      </w:r>
    </w:p>
    <w:p w14:paraId="30E88CE4" w14:textId="77777777" w:rsidR="00A24D38" w:rsidRDefault="00A24D38">
      <w:pPr>
        <w:jc w:val="center"/>
        <w:rPr>
          <w:rFonts w:ascii="Google Sans;Roboto;Arial;sans-s" w:hAnsi="Google Sans;Roboto;Arial;sans-s" w:hint="eastAsia"/>
          <w:color w:val="0A0A0A"/>
        </w:rPr>
      </w:pPr>
    </w:p>
    <w:p w14:paraId="6471C8FD" w14:textId="46D6436B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1. helyezett:</w:t>
      </w:r>
      <w:r>
        <w:rPr>
          <w:rFonts w:ascii="Google Sans;Roboto;Arial;sans-s" w:hAnsi="Google Sans;Roboto;Arial;sans-s"/>
          <w:color w:val="0A0A0A"/>
        </w:rPr>
        <w:t> </w:t>
      </w:r>
      <w:r w:rsidR="00E83F98">
        <w:rPr>
          <w:rFonts w:ascii="Google Sans;Roboto;Arial;sans-s" w:hAnsi="Google Sans;Roboto;Arial;sans-s"/>
          <w:color w:val="0A0A0A"/>
        </w:rPr>
        <w:t>k</w:t>
      </w:r>
      <w:r>
        <w:rPr>
          <w:rFonts w:ascii="Google Sans;Roboto;Arial;sans-s" w:hAnsi="Google Sans;Roboto;Arial;sans-s"/>
          <w:color w:val="0A0A0A"/>
        </w:rPr>
        <w:t>upa, oklevél, szponzori felajánlás</w:t>
      </w:r>
    </w:p>
    <w:p w14:paraId="7C387AA8" w14:textId="0A569C1C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2. helyezett:</w:t>
      </w:r>
      <w:r>
        <w:rPr>
          <w:rFonts w:ascii="Google Sans;Roboto;Arial;sans-s" w:hAnsi="Google Sans;Roboto;Arial;sans-s"/>
          <w:color w:val="0A0A0A"/>
        </w:rPr>
        <w:t> </w:t>
      </w:r>
      <w:r w:rsidR="00E83F98">
        <w:rPr>
          <w:rFonts w:ascii="Google Sans;Roboto;Arial;sans-s" w:hAnsi="Google Sans;Roboto;Arial;sans-s"/>
          <w:color w:val="0A0A0A"/>
        </w:rPr>
        <w:t>k</w:t>
      </w:r>
      <w:r>
        <w:rPr>
          <w:rFonts w:ascii="Google Sans;Roboto;Arial;sans-s" w:hAnsi="Google Sans;Roboto;Arial;sans-s"/>
          <w:color w:val="0A0A0A"/>
        </w:rPr>
        <w:t xml:space="preserve">upa, oklevél, szponzori felajánlás </w:t>
      </w:r>
    </w:p>
    <w:p w14:paraId="1DC67CB0" w14:textId="6633F64F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3. helyezett:</w:t>
      </w:r>
      <w:r>
        <w:rPr>
          <w:rFonts w:ascii="Google Sans;Roboto;Arial;sans-s" w:hAnsi="Google Sans;Roboto;Arial;sans-s"/>
          <w:color w:val="0A0A0A"/>
        </w:rPr>
        <w:t> </w:t>
      </w:r>
      <w:r w:rsidR="00E83F98">
        <w:rPr>
          <w:rFonts w:ascii="Google Sans;Roboto;Arial;sans-s" w:hAnsi="Google Sans;Roboto;Arial;sans-s"/>
          <w:color w:val="0A0A0A"/>
        </w:rPr>
        <w:t>k</w:t>
      </w:r>
      <w:r>
        <w:rPr>
          <w:rFonts w:ascii="Google Sans;Roboto;Arial;sans-s" w:hAnsi="Google Sans;Roboto;Arial;sans-s"/>
          <w:color w:val="0A0A0A"/>
        </w:rPr>
        <w:t xml:space="preserve">upa, oklevél, szponzori felajánlás </w:t>
      </w:r>
    </w:p>
    <w:p w14:paraId="62AA36F0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Különdíj:</w:t>
      </w:r>
      <w:r>
        <w:rPr>
          <w:rFonts w:ascii="Google Sans;Roboto;Arial;sans-s" w:hAnsi="Google Sans;Roboto;Arial;sans-s"/>
          <w:color w:val="0A0A0A"/>
        </w:rPr>
        <w:t xml:space="preserve"> gólkirály</w:t>
      </w:r>
    </w:p>
    <w:p w14:paraId="370A8E92" w14:textId="77777777" w:rsidR="00A24D38" w:rsidRDefault="00D65588">
      <w:pPr>
        <w:jc w:val="center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ab/>
        <w:t>Felelősség</w:t>
      </w:r>
    </w:p>
    <w:p w14:paraId="2B0C5AC5" w14:textId="77777777" w:rsidR="00A24D38" w:rsidRDefault="00A24D38">
      <w:pPr>
        <w:jc w:val="center"/>
        <w:rPr>
          <w:rFonts w:ascii="Google Sans;Roboto;Arial;sans-s" w:hAnsi="Google Sans;Roboto;Arial;sans-s" w:hint="eastAsia"/>
          <w:color w:val="0A0A0A"/>
        </w:rPr>
      </w:pPr>
    </w:p>
    <w:p w14:paraId="14030858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A versenyen mindenki saját felelősségére vesz részt.</w:t>
      </w:r>
    </w:p>
    <w:p w14:paraId="5363C41A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A rendezőség a sérülésekért és az esetlegesen eltűnt tárgyakért felelősséget nem vállal.</w:t>
      </w:r>
    </w:p>
    <w:p w14:paraId="3566F2C3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A csapatoknak nyilatkozniuk kell a versenykiírás elfogadásáról.</w:t>
      </w:r>
    </w:p>
    <w:p w14:paraId="497BEA19" w14:textId="77777777" w:rsidR="00A24D38" w:rsidRDefault="00D65588">
      <w:pPr>
        <w:pStyle w:val="Szvegtrzs"/>
        <w:spacing w:before="150" w:after="150" w:line="360" w:lineRule="atLeast"/>
        <w:jc w:val="center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Visszalépés/kizárás</w:t>
      </w:r>
    </w:p>
    <w:p w14:paraId="31D090F5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Amennyiben egy csapat visszalép a tornától, a nevezési díj nem jár vissza.</w:t>
      </w:r>
    </w:p>
    <w:p w14:paraId="2955D29C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Amennyiben egy csapat nem a kiírásnak megfelelően jár el, a szervező jogosult kizárni a további küzdelmekből. </w:t>
      </w:r>
    </w:p>
    <w:p w14:paraId="5C7D68B6" w14:textId="77777777" w:rsidR="00A24D38" w:rsidRDefault="00D65588">
      <w:pPr>
        <w:pStyle w:val="Szvegtrzs"/>
        <w:spacing w:before="150" w:after="150" w:line="360" w:lineRule="atLeast"/>
        <w:jc w:val="center"/>
        <w:rPr>
          <w:rFonts w:ascii="Google Sans;Roboto;Arial;sans-s" w:hAnsi="Google Sans;Roboto;Arial;sans-s" w:hint="eastAsia"/>
          <w:color w:val="0A0A0A"/>
        </w:rPr>
      </w:pPr>
      <w:r>
        <w:rPr>
          <w:rStyle w:val="Kiemels2"/>
          <w:rFonts w:ascii="Google Sans;Roboto;Arial;sans-s" w:hAnsi="Google Sans;Roboto;Arial;sans-s"/>
          <w:color w:val="0A0A0A"/>
        </w:rPr>
        <w:t>Információk</w:t>
      </w:r>
    </w:p>
    <w:p w14:paraId="5226F73E" w14:textId="77777777" w:rsidR="00A24D38" w:rsidRDefault="00D65588">
      <w:pPr>
        <w:pStyle w:val="Szvegtrzs"/>
        <w:spacing w:after="120" w:line="360" w:lineRule="atLeast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t>A versenykiírással kapcsolatos egyeztetésre a technikai értekezleten kerülhet sor.</w:t>
      </w:r>
    </w:p>
    <w:p w14:paraId="3BE7D94B" w14:textId="77777777" w:rsidR="00A24D38" w:rsidRDefault="00D65588">
      <w:pPr>
        <w:pStyle w:val="Szvegtrzs"/>
        <w:rPr>
          <w:rFonts w:ascii="Google Sans;Roboto;Arial;sans-s" w:hAnsi="Google Sans;Roboto;Arial;sans-s" w:hint="eastAsia"/>
          <w:color w:val="0A0A0A"/>
        </w:rPr>
      </w:pPr>
      <w:r>
        <w:rPr>
          <w:rFonts w:ascii="Google Sans;Roboto;Arial;sans-s" w:hAnsi="Google Sans;Roboto;Arial;sans-s"/>
          <w:color w:val="0A0A0A"/>
        </w:rPr>
        <w:br/>
      </w:r>
    </w:p>
    <w:p w14:paraId="4887EEEF" w14:textId="77777777" w:rsidR="00A24D38" w:rsidRDefault="00A24D38">
      <w:pPr>
        <w:pStyle w:val="Szvegtrzs"/>
        <w:rPr>
          <w:rFonts w:ascii="Google Sans;Roboto;Arial;sans-s" w:hAnsi="Google Sans;Roboto;Arial;sans-s" w:hint="eastAsia"/>
          <w:color w:val="0A0A0A"/>
        </w:rPr>
      </w:pPr>
    </w:p>
    <w:p w14:paraId="21E614C0" w14:textId="77777777" w:rsidR="00A24D38" w:rsidRDefault="00A24D38">
      <w:pPr>
        <w:pStyle w:val="Szvegtrzs"/>
        <w:rPr>
          <w:rFonts w:ascii="Google Sans;Roboto;Arial;sans-s" w:hAnsi="Google Sans;Roboto;Arial;sans-s" w:hint="eastAsia"/>
          <w:color w:val="0A0A0A"/>
        </w:rPr>
      </w:pPr>
    </w:p>
    <w:p w14:paraId="12B6DFFF" w14:textId="77777777" w:rsidR="00A24D38" w:rsidRDefault="00A24D38">
      <w:pPr>
        <w:pStyle w:val="Szvegtrzs"/>
        <w:rPr>
          <w:rFonts w:ascii="Google Sans;Roboto;Arial;sans-s" w:hAnsi="Google Sans;Roboto;Arial;sans-s" w:hint="eastAsia"/>
          <w:color w:val="0A0A0A"/>
        </w:rPr>
      </w:pPr>
    </w:p>
    <w:p w14:paraId="0CBBEFBD" w14:textId="77777777" w:rsidR="00A24D38" w:rsidRDefault="00A24D38">
      <w:pPr>
        <w:pStyle w:val="Szvegtrzs"/>
        <w:rPr>
          <w:rFonts w:ascii="Google Sans;Roboto;Arial;sans-s" w:hAnsi="Google Sans;Roboto;Arial;sans-s" w:hint="eastAsia"/>
          <w:color w:val="0A0A0A"/>
        </w:rPr>
      </w:pPr>
    </w:p>
    <w:p w14:paraId="20E8DEAF" w14:textId="77777777" w:rsidR="00A24D38" w:rsidRDefault="00A24D38">
      <w:pPr>
        <w:pStyle w:val="Szvegtrzs"/>
        <w:rPr>
          <w:rFonts w:ascii="Google Sans;Roboto;Arial;sans-s" w:hAnsi="Google Sans;Roboto;Arial;sans-s" w:hint="eastAsia"/>
          <w:color w:val="0A0A0A"/>
        </w:rPr>
      </w:pPr>
    </w:p>
    <w:p w14:paraId="20B39BD2" w14:textId="77777777" w:rsidR="00A24D38" w:rsidRDefault="00A24D38">
      <w:pPr>
        <w:rPr>
          <w:rFonts w:hint="eastAsia"/>
        </w:rPr>
      </w:pPr>
    </w:p>
    <w:p w14:paraId="256D7C44" w14:textId="77777777" w:rsidR="00A24D38" w:rsidRDefault="00A24D38">
      <w:pPr>
        <w:rPr>
          <w:rFonts w:hint="eastAsia"/>
        </w:rPr>
      </w:pPr>
    </w:p>
    <w:p w14:paraId="74450049" w14:textId="77777777" w:rsidR="00A24D38" w:rsidRDefault="00A24D38">
      <w:pPr>
        <w:rPr>
          <w:rFonts w:hint="eastAsia"/>
        </w:rPr>
      </w:pPr>
    </w:p>
    <w:p w14:paraId="1628EA95" w14:textId="77777777" w:rsidR="00A24D38" w:rsidRDefault="00A24D38">
      <w:pPr>
        <w:rPr>
          <w:rFonts w:hint="eastAsia"/>
        </w:rPr>
      </w:pPr>
    </w:p>
    <w:p w14:paraId="3ABC058F" w14:textId="77777777" w:rsidR="00A24D38" w:rsidRDefault="00A24D38">
      <w:pPr>
        <w:rPr>
          <w:rFonts w:hint="eastAsia"/>
        </w:rPr>
      </w:pPr>
    </w:p>
    <w:p w14:paraId="5A2E17F6" w14:textId="77777777" w:rsidR="00A24D38" w:rsidRDefault="00A24D38">
      <w:pPr>
        <w:rPr>
          <w:rFonts w:hint="eastAsia"/>
        </w:rPr>
      </w:pPr>
    </w:p>
    <w:sectPr w:rsidR="00A24D3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oogle Sans;Roboto;Arial;sans-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38"/>
    <w:rsid w:val="00010205"/>
    <w:rsid w:val="003E4A4D"/>
    <w:rsid w:val="004E6009"/>
    <w:rsid w:val="00755A41"/>
    <w:rsid w:val="007D0538"/>
    <w:rsid w:val="00802EEC"/>
    <w:rsid w:val="00834328"/>
    <w:rsid w:val="00956F17"/>
    <w:rsid w:val="00A24D38"/>
    <w:rsid w:val="00A61737"/>
    <w:rsid w:val="00D65588"/>
    <w:rsid w:val="00E83F98"/>
    <w:rsid w:val="00E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1550"/>
  <w15:docId w15:val="{C9276CC6-CE4A-4762-8805-C147F050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styleId="Kiemels2">
    <w:name w:val="Strong"/>
    <w:qFormat/>
    <w:rPr>
      <w:b/>
      <w:bCs/>
    </w:rPr>
  </w:style>
  <w:style w:type="character" w:styleId="Hiperhivatkozs">
    <w:name w:val="Hyperlink"/>
    <w:rPr>
      <w:color w:val="000080"/>
      <w:u w:val="single"/>
    </w:rPr>
  </w:style>
  <w:style w:type="character" w:customStyle="1" w:styleId="Felsorolsjeluser">
    <w:name w:val="Felsorolásjel (user)"/>
    <w:qFormat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abosz@npp.h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Szilvia</dc:creator>
  <dc:description/>
  <cp:lastModifiedBy>Szabó Szilvia</cp:lastModifiedBy>
  <cp:revision>2</cp:revision>
  <dcterms:created xsi:type="dcterms:W3CDTF">2025-11-12T08:29:00Z</dcterms:created>
  <dcterms:modified xsi:type="dcterms:W3CDTF">2025-11-12T08:29:00Z</dcterms:modified>
  <dc:language>hu-HU</dc:language>
</cp:coreProperties>
</file>